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14D2"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7A52AE76" w14:textId="5B3C59F1" w:rsidR="00EF49E5" w:rsidRPr="00EF49E5" w:rsidRDefault="00EF49E5" w:rsidP="00EF49E5">
      <w:pPr>
        <w:pStyle w:val="font8"/>
        <w:spacing w:before="0" w:beforeAutospacing="0" w:after="0" w:afterAutospacing="0"/>
        <w:jc w:val="right"/>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xml:space="preserve">Zarządzenie nr </w:t>
      </w:r>
      <w:r w:rsidR="00965DD2" w:rsidRPr="00965DD2">
        <w:rPr>
          <w:rFonts w:ascii="Neco" w:hAnsi="Neco" w:cs="Calibri"/>
          <w:bCs/>
          <w:sz w:val="22"/>
          <w:szCs w:val="22"/>
        </w:rPr>
        <w:t>MOK.021.2025.18</w:t>
      </w:r>
    </w:p>
    <w:p w14:paraId="04B1914E" w14:textId="4E0C3AAF" w:rsidR="00EF49E5" w:rsidRPr="00EF49E5" w:rsidRDefault="00EF49E5" w:rsidP="00EF49E5">
      <w:pPr>
        <w:pStyle w:val="font8"/>
        <w:spacing w:before="0" w:beforeAutospacing="0" w:after="0" w:afterAutospacing="0"/>
        <w:jc w:val="right"/>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Dyrektorki Miejskiego Ośrodka Kultury w Zgierzu</w:t>
      </w:r>
    </w:p>
    <w:p w14:paraId="46341C1F" w14:textId="5D19E1DE" w:rsidR="00EF49E5" w:rsidRPr="00EF49E5" w:rsidRDefault="00EF49E5" w:rsidP="00EF49E5">
      <w:pPr>
        <w:pStyle w:val="font8"/>
        <w:spacing w:before="0" w:beforeAutospacing="0" w:after="0" w:afterAutospacing="0"/>
        <w:jc w:val="right"/>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xml:space="preserve">z dn. </w:t>
      </w:r>
      <w:r w:rsidR="00965DD2">
        <w:rPr>
          <w:rStyle w:val="color11"/>
          <w:rFonts w:ascii="Neco" w:hAnsi="Neco" w:cstheme="minorHAnsi"/>
          <w:sz w:val="22"/>
          <w:szCs w:val="22"/>
          <w:bdr w:val="none" w:sz="0" w:space="0" w:color="auto" w:frame="1"/>
        </w:rPr>
        <w:t>21.03.2025 r.</w:t>
      </w:r>
    </w:p>
    <w:p w14:paraId="6864EE52"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3BE9219A"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0F2D9378"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43196435"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11E568FF"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0C99126B" w14:textId="11051200" w:rsidR="00EF49E5" w:rsidRPr="00EF49E5" w:rsidRDefault="00714BC2"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r>
        <w:rPr>
          <w:rStyle w:val="color11"/>
          <w:rFonts w:ascii="Neco" w:hAnsi="Neco" w:cstheme="minorHAnsi"/>
          <w:b/>
          <w:bCs/>
          <w:sz w:val="22"/>
          <w:szCs w:val="22"/>
          <w:bdr w:val="none" w:sz="0" w:space="0" w:color="auto" w:frame="1"/>
        </w:rPr>
        <w:t>30</w:t>
      </w:r>
      <w:r w:rsidR="00EF49E5" w:rsidRPr="00EF49E5">
        <w:rPr>
          <w:rStyle w:val="color11"/>
          <w:rFonts w:ascii="Neco" w:hAnsi="Neco" w:cstheme="minorHAnsi"/>
          <w:b/>
          <w:bCs/>
          <w:sz w:val="22"/>
          <w:szCs w:val="22"/>
          <w:bdr w:val="none" w:sz="0" w:space="0" w:color="auto" w:frame="1"/>
        </w:rPr>
        <w:t>. SŁODKOBŁĘKITY – Zgierskie Spotkania Małych Teatrów</w:t>
      </w:r>
    </w:p>
    <w:p w14:paraId="67644F7C"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p>
    <w:p w14:paraId="0E4A463B" w14:textId="77777777" w:rsidR="00EF49E5" w:rsidRPr="00EF49E5" w:rsidRDefault="00EF49E5" w:rsidP="00EF49E5">
      <w:pPr>
        <w:pStyle w:val="font8"/>
        <w:spacing w:before="0" w:beforeAutospacing="0" w:after="0" w:afterAutospacing="0"/>
        <w:jc w:val="center"/>
        <w:textAlignment w:val="baseline"/>
        <w:rPr>
          <w:rStyle w:val="color11"/>
          <w:rFonts w:ascii="Neco" w:hAnsi="Neco" w:cstheme="minorHAnsi"/>
          <w:b/>
          <w:bCs/>
          <w:sz w:val="22"/>
          <w:szCs w:val="22"/>
          <w:bdr w:val="none" w:sz="0" w:space="0" w:color="auto" w:frame="1"/>
        </w:rPr>
      </w:pPr>
      <w:r w:rsidRPr="00EF49E5">
        <w:rPr>
          <w:rStyle w:val="color11"/>
          <w:rFonts w:ascii="Neco" w:hAnsi="Neco" w:cstheme="minorHAnsi"/>
          <w:b/>
          <w:bCs/>
          <w:sz w:val="22"/>
          <w:szCs w:val="22"/>
          <w:bdr w:val="none" w:sz="0" w:space="0" w:color="auto" w:frame="1"/>
        </w:rPr>
        <w:t>REGULAMIN</w:t>
      </w:r>
    </w:p>
    <w:p w14:paraId="5274F46A" w14:textId="77777777" w:rsidR="00EF49E5" w:rsidRPr="00EF49E5" w:rsidRDefault="00EF49E5" w:rsidP="00EF49E5">
      <w:pPr>
        <w:pStyle w:val="font8"/>
        <w:spacing w:before="0" w:beforeAutospacing="0" w:after="0" w:afterAutospacing="0"/>
        <w:textAlignment w:val="baseline"/>
        <w:rPr>
          <w:rStyle w:val="color11"/>
          <w:rFonts w:ascii="Neco" w:hAnsi="Neco" w:cstheme="minorHAnsi"/>
          <w:sz w:val="22"/>
          <w:szCs w:val="22"/>
          <w:bdr w:val="none" w:sz="0" w:space="0" w:color="auto" w:frame="1"/>
        </w:rPr>
      </w:pPr>
    </w:p>
    <w:p w14:paraId="6BD15C13" w14:textId="77777777" w:rsidR="00EF49E5" w:rsidRPr="00EF49E5" w:rsidRDefault="00EF49E5" w:rsidP="00EF49E5">
      <w:pPr>
        <w:pStyle w:val="font8"/>
        <w:spacing w:before="0" w:beforeAutospacing="0" w:after="0" w:afterAutospacing="0"/>
        <w:textAlignment w:val="baseline"/>
        <w:rPr>
          <w:rStyle w:val="color11"/>
          <w:rFonts w:ascii="Neco" w:hAnsi="Neco" w:cstheme="minorHAnsi"/>
          <w:sz w:val="22"/>
          <w:szCs w:val="22"/>
          <w:bdr w:val="none" w:sz="0" w:space="0" w:color="auto" w:frame="1"/>
        </w:rPr>
      </w:pPr>
    </w:p>
    <w:p w14:paraId="59C62F60" w14:textId="77777777" w:rsidR="00EF49E5" w:rsidRPr="00EF49E5" w:rsidRDefault="00EF49E5" w:rsidP="00EF49E5">
      <w:pPr>
        <w:pStyle w:val="font8"/>
        <w:spacing w:before="0" w:beforeAutospacing="0" w:after="0" w:afterAutospacing="0"/>
        <w:textAlignment w:val="baseline"/>
        <w:rPr>
          <w:rFonts w:ascii="Neco" w:hAnsi="Neco" w:cstheme="minorHAnsi"/>
          <w:b/>
          <w:bCs/>
          <w:sz w:val="22"/>
          <w:szCs w:val="22"/>
        </w:rPr>
      </w:pPr>
      <w:r w:rsidRPr="00EF49E5">
        <w:rPr>
          <w:rStyle w:val="color11"/>
          <w:rFonts w:ascii="Neco" w:hAnsi="Neco" w:cstheme="minorHAnsi"/>
          <w:b/>
          <w:bCs/>
          <w:sz w:val="22"/>
          <w:szCs w:val="22"/>
          <w:bdr w:val="none" w:sz="0" w:space="0" w:color="auto" w:frame="1"/>
        </w:rPr>
        <w:t>I. ZAŁOŻENIA OGÓLNE</w:t>
      </w:r>
    </w:p>
    <w:p w14:paraId="23145410" w14:textId="77777777" w:rsidR="00EF49E5" w:rsidRPr="00EF49E5" w:rsidRDefault="00EF49E5" w:rsidP="00EF49E5">
      <w:pPr>
        <w:pStyle w:val="font8"/>
        <w:spacing w:before="0" w:beforeAutospacing="0" w:after="0" w:afterAutospacing="0"/>
        <w:textAlignment w:val="baseline"/>
        <w:rPr>
          <w:rFonts w:ascii="Neco" w:hAnsi="Neco" w:cstheme="minorHAnsi"/>
          <w:sz w:val="22"/>
          <w:szCs w:val="22"/>
        </w:rPr>
      </w:pPr>
      <w:r w:rsidRPr="00EF49E5">
        <w:rPr>
          <w:rFonts w:ascii="Neco" w:hAnsi="Neco" w:cstheme="minorHAnsi"/>
          <w:sz w:val="22"/>
          <w:szCs w:val="22"/>
        </w:rPr>
        <w:t> </w:t>
      </w:r>
    </w:p>
    <w:p w14:paraId="5DE9A9A6" w14:textId="2F6324D9"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1. Organizatorem Festiwalu pn. „</w:t>
      </w:r>
      <w:r w:rsidR="00714BC2">
        <w:rPr>
          <w:rStyle w:val="color11"/>
          <w:rFonts w:ascii="Neco" w:hAnsi="Neco" w:cstheme="minorHAnsi"/>
          <w:sz w:val="22"/>
          <w:szCs w:val="22"/>
          <w:bdr w:val="none" w:sz="0" w:space="0" w:color="auto" w:frame="1"/>
        </w:rPr>
        <w:t>30</w:t>
      </w:r>
      <w:r w:rsidRPr="00EF49E5">
        <w:rPr>
          <w:rStyle w:val="color11"/>
          <w:rFonts w:ascii="Neco" w:hAnsi="Neco" w:cstheme="minorHAnsi"/>
          <w:sz w:val="22"/>
          <w:szCs w:val="22"/>
          <w:bdr w:val="none" w:sz="0" w:space="0" w:color="auto" w:frame="1"/>
        </w:rPr>
        <w:t>. SŁODKOBŁĘKITY – Zgierskie Spotkania Małych Teatrów” (dalej: Festiwal) jest Miejski Ośrodek Kultury w Zgierzu (dalej: Organizator).</w:t>
      </w:r>
    </w:p>
    <w:p w14:paraId="681E3C37" w14:textId="56EE8690"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 xml:space="preserve">2. Festiwal odbędzie się w dniach </w:t>
      </w:r>
      <w:r w:rsidR="00714BC2">
        <w:rPr>
          <w:rStyle w:val="color11"/>
          <w:rFonts w:ascii="Neco" w:hAnsi="Neco" w:cstheme="minorHAnsi"/>
          <w:sz w:val="22"/>
          <w:szCs w:val="22"/>
          <w:bdr w:val="none" w:sz="0" w:space="0" w:color="auto" w:frame="1"/>
        </w:rPr>
        <w:t xml:space="preserve">5-7 czerwca </w:t>
      </w:r>
      <w:r w:rsidRPr="00EF49E5">
        <w:rPr>
          <w:rStyle w:val="color11"/>
          <w:rFonts w:ascii="Neco" w:hAnsi="Neco" w:cstheme="minorHAnsi"/>
          <w:sz w:val="22"/>
          <w:szCs w:val="22"/>
          <w:bdr w:val="none" w:sz="0" w:space="0" w:color="auto" w:frame="1"/>
        </w:rPr>
        <w:t>202</w:t>
      </w:r>
      <w:r w:rsidR="00714BC2">
        <w:rPr>
          <w:rStyle w:val="color11"/>
          <w:rFonts w:ascii="Neco" w:hAnsi="Neco" w:cstheme="minorHAnsi"/>
          <w:sz w:val="22"/>
          <w:szCs w:val="22"/>
          <w:bdr w:val="none" w:sz="0" w:space="0" w:color="auto" w:frame="1"/>
        </w:rPr>
        <w:t>5</w:t>
      </w:r>
      <w:r w:rsidRPr="00EF49E5">
        <w:rPr>
          <w:rStyle w:val="color11"/>
          <w:rFonts w:ascii="Neco" w:hAnsi="Neco" w:cstheme="minorHAnsi"/>
          <w:sz w:val="22"/>
          <w:szCs w:val="22"/>
          <w:bdr w:val="none" w:sz="0" w:space="0" w:color="auto" w:frame="1"/>
        </w:rPr>
        <w:t xml:space="preserve"> r. </w:t>
      </w:r>
    </w:p>
    <w:p w14:paraId="6AF8EDEF" w14:textId="109CCC21"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3. Organizator decyduje o zaproszeniu poszczególnych wykonawców</w:t>
      </w:r>
      <w:r w:rsidR="00021D07">
        <w:rPr>
          <w:rStyle w:val="color11"/>
          <w:rFonts w:ascii="Neco" w:hAnsi="Neco" w:cstheme="minorHAnsi"/>
          <w:sz w:val="22"/>
          <w:szCs w:val="22"/>
          <w:bdr w:val="none" w:sz="0" w:space="0" w:color="auto" w:frame="1"/>
        </w:rPr>
        <w:t xml:space="preserve">/wykonawczyń i uczestników/uczestniczek </w:t>
      </w:r>
      <w:r w:rsidRPr="00EF49E5">
        <w:rPr>
          <w:rStyle w:val="color11"/>
          <w:rFonts w:ascii="Neco" w:hAnsi="Neco" w:cstheme="minorHAnsi"/>
          <w:sz w:val="22"/>
          <w:szCs w:val="22"/>
          <w:bdr w:val="none" w:sz="0" w:space="0" w:color="auto" w:frame="1"/>
        </w:rPr>
        <w:t>festiwalu w oparciu o niniejszy regulamin.</w:t>
      </w:r>
    </w:p>
    <w:p w14:paraId="6ACCCF80" w14:textId="7F2E6AC1"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xml:space="preserve">4. Na potrzeby organizacji Festiwalu Organizator powołuje </w:t>
      </w:r>
      <w:r w:rsidR="00021D07">
        <w:rPr>
          <w:rStyle w:val="color11"/>
          <w:rFonts w:ascii="Neco" w:hAnsi="Neco" w:cstheme="minorHAnsi"/>
          <w:sz w:val="22"/>
          <w:szCs w:val="22"/>
          <w:bdr w:val="none" w:sz="0" w:space="0" w:color="auto" w:frame="1"/>
        </w:rPr>
        <w:t>osoby koordynujące</w:t>
      </w:r>
      <w:r w:rsidRPr="00EF49E5">
        <w:rPr>
          <w:rStyle w:val="color11"/>
          <w:rFonts w:ascii="Neco" w:hAnsi="Neco" w:cstheme="minorHAnsi"/>
          <w:sz w:val="22"/>
          <w:szCs w:val="22"/>
          <w:bdr w:val="none" w:sz="0" w:space="0" w:color="auto" w:frame="1"/>
        </w:rPr>
        <w:t>: kierownika</w:t>
      </w:r>
      <w:r w:rsidR="00021D07">
        <w:rPr>
          <w:rStyle w:val="color11"/>
          <w:rFonts w:ascii="Neco" w:hAnsi="Neco" w:cstheme="minorHAnsi"/>
          <w:sz w:val="22"/>
          <w:szCs w:val="22"/>
          <w:bdr w:val="none" w:sz="0" w:space="0" w:color="auto" w:frame="1"/>
        </w:rPr>
        <w:t>/kierowniczkę</w:t>
      </w:r>
      <w:r w:rsidRPr="00EF49E5">
        <w:rPr>
          <w:rStyle w:val="color11"/>
          <w:rFonts w:ascii="Neco" w:hAnsi="Neco" w:cstheme="minorHAnsi"/>
          <w:sz w:val="22"/>
          <w:szCs w:val="22"/>
          <w:bdr w:val="none" w:sz="0" w:space="0" w:color="auto" w:frame="1"/>
        </w:rPr>
        <w:t xml:space="preserve"> artystycznego</w:t>
      </w:r>
      <w:r w:rsidR="00021D07">
        <w:rPr>
          <w:rStyle w:val="color11"/>
          <w:rFonts w:ascii="Neco" w:hAnsi="Neco" w:cstheme="minorHAnsi"/>
          <w:sz w:val="22"/>
          <w:szCs w:val="22"/>
          <w:bdr w:val="none" w:sz="0" w:space="0" w:color="auto" w:frame="1"/>
        </w:rPr>
        <w:t>(-ą)</w:t>
      </w:r>
      <w:r w:rsidRPr="00EF49E5">
        <w:rPr>
          <w:rStyle w:val="color11"/>
          <w:rFonts w:ascii="Neco" w:hAnsi="Neco" w:cstheme="minorHAnsi"/>
          <w:sz w:val="22"/>
          <w:szCs w:val="22"/>
          <w:bdr w:val="none" w:sz="0" w:space="0" w:color="auto" w:frame="1"/>
        </w:rPr>
        <w:t xml:space="preserve"> oraz kierownika</w:t>
      </w:r>
      <w:r w:rsidR="00021D07">
        <w:rPr>
          <w:rStyle w:val="color11"/>
          <w:rFonts w:ascii="Neco" w:hAnsi="Neco" w:cstheme="minorHAnsi"/>
          <w:sz w:val="22"/>
          <w:szCs w:val="22"/>
          <w:bdr w:val="none" w:sz="0" w:space="0" w:color="auto" w:frame="1"/>
        </w:rPr>
        <w:t>/kierowniczkę</w:t>
      </w:r>
      <w:r w:rsidRPr="00EF49E5">
        <w:rPr>
          <w:rStyle w:val="color11"/>
          <w:rFonts w:ascii="Neco" w:hAnsi="Neco" w:cstheme="minorHAnsi"/>
          <w:sz w:val="22"/>
          <w:szCs w:val="22"/>
          <w:bdr w:val="none" w:sz="0" w:space="0" w:color="auto" w:frame="1"/>
        </w:rPr>
        <w:t xml:space="preserve"> organizacyjnego</w:t>
      </w:r>
      <w:r w:rsidR="00021D07">
        <w:rPr>
          <w:rStyle w:val="color11"/>
          <w:rFonts w:ascii="Neco" w:hAnsi="Neco" w:cstheme="minorHAnsi"/>
          <w:sz w:val="22"/>
          <w:szCs w:val="22"/>
          <w:bdr w:val="none" w:sz="0" w:space="0" w:color="auto" w:frame="1"/>
        </w:rPr>
        <w:t>(-ą)</w:t>
      </w:r>
      <w:r w:rsidRPr="00EF49E5">
        <w:rPr>
          <w:rStyle w:val="color11"/>
          <w:rFonts w:ascii="Neco" w:hAnsi="Neco" w:cstheme="minorHAnsi"/>
          <w:sz w:val="22"/>
          <w:szCs w:val="22"/>
          <w:bdr w:val="none" w:sz="0" w:space="0" w:color="auto" w:frame="1"/>
        </w:rPr>
        <w:t xml:space="preserve"> oraz Jury.</w:t>
      </w:r>
    </w:p>
    <w:p w14:paraId="4E414E12" w14:textId="77777777"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p>
    <w:p w14:paraId="3A5CEA05" w14:textId="77777777" w:rsidR="00EF49E5" w:rsidRPr="00EF49E5" w:rsidRDefault="00EF49E5" w:rsidP="00EF49E5">
      <w:pPr>
        <w:pStyle w:val="font8"/>
        <w:spacing w:before="0" w:beforeAutospacing="0" w:after="0" w:afterAutospacing="0"/>
        <w:textAlignment w:val="baseline"/>
        <w:rPr>
          <w:rFonts w:ascii="Neco" w:hAnsi="Neco" w:cstheme="minorHAnsi"/>
          <w:sz w:val="22"/>
          <w:szCs w:val="22"/>
        </w:rPr>
      </w:pPr>
      <w:r w:rsidRPr="00EF49E5">
        <w:rPr>
          <w:rStyle w:val="color11"/>
          <w:rFonts w:ascii="Neco" w:hAnsi="Neco" w:cstheme="minorHAnsi"/>
          <w:b/>
          <w:bCs/>
          <w:sz w:val="22"/>
          <w:szCs w:val="22"/>
          <w:bdr w:val="none" w:sz="0" w:space="0" w:color="auto" w:frame="1"/>
        </w:rPr>
        <w:t>II. KONKURSOWE PREZENTACJE TEATRALNE</w:t>
      </w:r>
    </w:p>
    <w:p w14:paraId="198AA7B9" w14:textId="77777777" w:rsidR="00EF49E5" w:rsidRPr="00EF49E5" w:rsidRDefault="00EF49E5" w:rsidP="00EF49E5">
      <w:pPr>
        <w:pStyle w:val="font8"/>
        <w:spacing w:before="0" w:beforeAutospacing="0" w:after="0" w:afterAutospacing="0"/>
        <w:textAlignment w:val="baseline"/>
        <w:rPr>
          <w:rFonts w:ascii="Neco" w:hAnsi="Neco" w:cstheme="minorHAnsi"/>
          <w:sz w:val="22"/>
          <w:szCs w:val="22"/>
        </w:rPr>
      </w:pPr>
      <w:r w:rsidRPr="00EF49E5">
        <w:rPr>
          <w:rFonts w:ascii="Neco" w:hAnsi="Neco" w:cstheme="minorHAnsi"/>
          <w:sz w:val="22"/>
          <w:szCs w:val="22"/>
        </w:rPr>
        <w:t> </w:t>
      </w:r>
    </w:p>
    <w:p w14:paraId="775118E1" w14:textId="0F869EA7"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1. W przeglądzie konkursowym mogą wziąć udział </w:t>
      </w:r>
      <w:r w:rsidR="00021D07">
        <w:rPr>
          <w:rStyle w:val="color11"/>
          <w:rFonts w:ascii="Neco" w:hAnsi="Neco" w:cstheme="minorHAnsi"/>
          <w:sz w:val="22"/>
          <w:szCs w:val="22"/>
          <w:bdr w:val="none" w:sz="0" w:space="0" w:color="auto" w:frame="1"/>
        </w:rPr>
        <w:t>t</w:t>
      </w:r>
      <w:r w:rsidRPr="00EF49E5">
        <w:rPr>
          <w:rStyle w:val="color11"/>
          <w:rFonts w:ascii="Neco" w:hAnsi="Neco" w:cstheme="minorHAnsi"/>
          <w:sz w:val="22"/>
          <w:szCs w:val="22"/>
          <w:bdr w:val="none" w:sz="0" w:space="0" w:color="auto" w:frame="1"/>
        </w:rPr>
        <w:t>eatry</w:t>
      </w:r>
      <w:r w:rsidR="00714BC2">
        <w:rPr>
          <w:rStyle w:val="color11"/>
          <w:rFonts w:ascii="Neco" w:hAnsi="Neco" w:cstheme="minorHAnsi"/>
          <w:sz w:val="22"/>
          <w:szCs w:val="22"/>
          <w:bdr w:val="none" w:sz="0" w:space="0" w:color="auto" w:frame="1"/>
        </w:rPr>
        <w:t xml:space="preserve"> </w:t>
      </w:r>
      <w:r w:rsidRPr="00EF49E5">
        <w:rPr>
          <w:rStyle w:val="color11"/>
          <w:rFonts w:ascii="Neco" w:hAnsi="Neco" w:cstheme="minorHAnsi"/>
          <w:sz w:val="22"/>
          <w:szCs w:val="22"/>
          <w:bdr w:val="none" w:sz="0" w:space="0" w:color="auto" w:frame="1"/>
        </w:rPr>
        <w:t>nieinstytucjonalne</w:t>
      </w:r>
      <w:r w:rsidR="00021D07">
        <w:rPr>
          <w:rStyle w:val="color11"/>
          <w:rFonts w:ascii="Neco" w:hAnsi="Neco" w:cstheme="minorHAnsi"/>
          <w:sz w:val="22"/>
          <w:szCs w:val="22"/>
          <w:bdr w:val="none" w:sz="0" w:space="0" w:color="auto" w:frame="1"/>
        </w:rPr>
        <w:t xml:space="preserve"> </w:t>
      </w:r>
      <w:r w:rsidRPr="00EF49E5">
        <w:rPr>
          <w:rStyle w:val="color11"/>
          <w:rFonts w:ascii="Neco" w:hAnsi="Neco" w:cstheme="minorHAnsi"/>
          <w:sz w:val="22"/>
          <w:szCs w:val="22"/>
          <w:bdr w:val="none" w:sz="0" w:space="0" w:color="auto" w:frame="1"/>
        </w:rPr>
        <w:t>(</w:t>
      </w:r>
      <w:r w:rsidR="00021D07">
        <w:rPr>
          <w:rStyle w:val="color11"/>
          <w:rFonts w:ascii="Neco" w:hAnsi="Neco" w:cstheme="minorHAnsi"/>
          <w:sz w:val="22"/>
          <w:szCs w:val="22"/>
          <w:bdr w:val="none" w:sz="0" w:space="0" w:color="auto" w:frame="1"/>
        </w:rPr>
        <w:t>t</w:t>
      </w:r>
      <w:r w:rsidRPr="00EF49E5">
        <w:rPr>
          <w:rStyle w:val="color11"/>
          <w:rFonts w:ascii="Neco" w:hAnsi="Neco" w:cstheme="minorHAnsi"/>
          <w:sz w:val="22"/>
          <w:szCs w:val="22"/>
          <w:bdr w:val="none" w:sz="0" w:space="0" w:color="auto" w:frame="1"/>
        </w:rPr>
        <w:t>eatry nieinstytucjonalne należy rozumieć jako teatry off-u, stowarzyszenia teatralne, fundacje teatralne, nieformalne grupy młodzieżowe i dorosłe, teatry studenckie i teatry młodzieżowe tworzące pod auspicjami instytucji, teatrów i centrów kultury).</w:t>
      </w:r>
    </w:p>
    <w:p w14:paraId="7D34642C" w14:textId="77C2D379"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 xml:space="preserve">2. Do konkursu mogą być zgłoszone przedstawienia oparte na wszelkich istniejących formach wypowiedzi teatralnej, </w:t>
      </w:r>
      <w:r w:rsidR="006C6641">
        <w:rPr>
          <w:rStyle w:val="color11"/>
          <w:rFonts w:ascii="Neco" w:hAnsi="Neco" w:cstheme="minorHAnsi"/>
          <w:sz w:val="22"/>
          <w:szCs w:val="22"/>
          <w:bdr w:val="none" w:sz="0" w:space="0" w:color="auto" w:frame="1"/>
        </w:rPr>
        <w:t xml:space="preserve">o dowolnym kształcie i konstrukcji, </w:t>
      </w:r>
      <w:r w:rsidRPr="00EF49E5">
        <w:rPr>
          <w:rStyle w:val="color11"/>
          <w:rFonts w:ascii="Neco" w:hAnsi="Neco" w:cstheme="minorHAnsi"/>
          <w:sz w:val="22"/>
          <w:szCs w:val="22"/>
          <w:bdr w:val="none" w:sz="0" w:space="0" w:color="auto" w:frame="1"/>
        </w:rPr>
        <w:t>adresowane do widza dorosłego</w:t>
      </w:r>
      <w:r w:rsidR="006C6641">
        <w:rPr>
          <w:rStyle w:val="color11"/>
          <w:rFonts w:ascii="Neco" w:hAnsi="Neco" w:cstheme="minorHAnsi"/>
          <w:sz w:val="22"/>
          <w:szCs w:val="22"/>
          <w:bdr w:val="none" w:sz="0" w:space="0" w:color="auto" w:frame="1"/>
        </w:rPr>
        <w:t xml:space="preserve">. </w:t>
      </w:r>
      <w:r w:rsidRPr="00EF49E5">
        <w:rPr>
          <w:rStyle w:val="color11"/>
          <w:rFonts w:ascii="Neco" w:hAnsi="Neco" w:cstheme="minorHAnsi"/>
          <w:sz w:val="22"/>
          <w:szCs w:val="22"/>
          <w:bdr w:val="none" w:sz="0" w:space="0" w:color="auto" w:frame="1"/>
        </w:rPr>
        <w:t>Niemniej Rada Programowa kwalifikując do Festiwalu w pierwszej kolejności rozpatrywała będzie spektakle spełniające następujące warunki:</w:t>
      </w:r>
    </w:p>
    <w:p w14:paraId="5DF3F6AD" w14:textId="3EA78A27" w:rsidR="00EF49E5" w:rsidRPr="00EF49E5" w:rsidRDefault="00714BC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Pr>
          <w:rStyle w:val="color11"/>
          <w:rFonts w:ascii="Neco" w:hAnsi="Neco" w:cstheme="minorHAnsi"/>
          <w:sz w:val="22"/>
          <w:szCs w:val="22"/>
          <w:bdr w:val="none" w:sz="0" w:space="0" w:color="auto" w:frame="1"/>
        </w:rPr>
        <w:t xml:space="preserve">- </w:t>
      </w:r>
      <w:r w:rsidR="00EF49E5" w:rsidRPr="00EF49E5">
        <w:rPr>
          <w:rStyle w:val="color11"/>
          <w:rFonts w:ascii="Neco" w:hAnsi="Neco" w:cstheme="minorHAnsi"/>
          <w:sz w:val="22"/>
          <w:szCs w:val="22"/>
          <w:bdr w:val="none" w:sz="0" w:space="0" w:color="auto" w:frame="1"/>
        </w:rPr>
        <w:t>całkowity czas trwania – maksymalnie 70 minut,</w:t>
      </w:r>
    </w:p>
    <w:p w14:paraId="734B2D13" w14:textId="0CA62573" w:rsidR="00EF49E5" w:rsidRPr="00EF49E5" w:rsidRDefault="00714BC2" w:rsidP="00EF49E5">
      <w:pPr>
        <w:pStyle w:val="font8"/>
        <w:spacing w:before="0" w:beforeAutospacing="0" w:after="0" w:afterAutospacing="0"/>
        <w:jc w:val="both"/>
        <w:textAlignment w:val="baseline"/>
        <w:rPr>
          <w:rFonts w:ascii="Neco" w:hAnsi="Neco" w:cstheme="minorHAnsi"/>
          <w:sz w:val="22"/>
          <w:szCs w:val="22"/>
        </w:rPr>
      </w:pPr>
      <w:r>
        <w:rPr>
          <w:rFonts w:ascii="Neco" w:hAnsi="Neco" w:cstheme="minorHAnsi"/>
          <w:sz w:val="22"/>
          <w:szCs w:val="22"/>
        </w:rPr>
        <w:t xml:space="preserve">- </w:t>
      </w:r>
      <w:r w:rsidR="00EF49E5" w:rsidRPr="00EF49E5">
        <w:rPr>
          <w:rFonts w:ascii="Neco" w:hAnsi="Neco" w:cstheme="minorHAnsi"/>
          <w:sz w:val="22"/>
          <w:szCs w:val="22"/>
        </w:rPr>
        <w:t>czas montażu – do 60 minut,</w:t>
      </w:r>
    </w:p>
    <w:p w14:paraId="260D3720" w14:textId="19C708B1" w:rsidR="00EF49E5" w:rsidRPr="00EF49E5" w:rsidRDefault="00714BC2" w:rsidP="00EF49E5">
      <w:pPr>
        <w:pStyle w:val="font8"/>
        <w:spacing w:before="0" w:beforeAutospacing="0" w:after="0" w:afterAutospacing="0"/>
        <w:jc w:val="both"/>
        <w:textAlignment w:val="baseline"/>
        <w:rPr>
          <w:rFonts w:ascii="Neco" w:hAnsi="Neco" w:cstheme="minorHAnsi"/>
          <w:sz w:val="22"/>
          <w:szCs w:val="22"/>
        </w:rPr>
      </w:pPr>
      <w:r>
        <w:rPr>
          <w:rStyle w:val="color11"/>
          <w:rFonts w:ascii="Neco" w:hAnsi="Neco" w:cstheme="minorHAnsi"/>
          <w:sz w:val="22"/>
          <w:szCs w:val="22"/>
          <w:bdr w:val="none" w:sz="0" w:space="0" w:color="auto" w:frame="1"/>
        </w:rPr>
        <w:t xml:space="preserve">- </w:t>
      </w:r>
      <w:r w:rsidR="00EF49E5" w:rsidRPr="00EF49E5">
        <w:rPr>
          <w:rStyle w:val="color11"/>
          <w:rFonts w:ascii="Neco" w:hAnsi="Neco" w:cstheme="minorHAnsi"/>
          <w:sz w:val="22"/>
          <w:szCs w:val="22"/>
          <w:bdr w:val="none" w:sz="0" w:space="0" w:color="auto" w:frame="1"/>
        </w:rPr>
        <w:t>liczba wykonawców – od 1 do 10 osób,</w:t>
      </w:r>
    </w:p>
    <w:p w14:paraId="64089EF7" w14:textId="73FBDF35" w:rsidR="00EF49E5" w:rsidRPr="00EF49E5" w:rsidRDefault="00714BC2" w:rsidP="00EF49E5">
      <w:pPr>
        <w:pStyle w:val="font8"/>
        <w:spacing w:before="0" w:beforeAutospacing="0" w:after="0" w:afterAutospacing="0"/>
        <w:jc w:val="both"/>
        <w:textAlignment w:val="baseline"/>
        <w:rPr>
          <w:rFonts w:ascii="Neco" w:hAnsi="Neco" w:cstheme="minorHAnsi"/>
          <w:sz w:val="22"/>
          <w:szCs w:val="22"/>
        </w:rPr>
      </w:pPr>
      <w:r>
        <w:rPr>
          <w:rStyle w:val="color11"/>
          <w:rFonts w:ascii="Neco" w:hAnsi="Neco" w:cstheme="minorHAnsi"/>
          <w:sz w:val="22"/>
          <w:szCs w:val="22"/>
          <w:bdr w:val="none" w:sz="0" w:space="0" w:color="auto" w:frame="1"/>
        </w:rPr>
        <w:t xml:space="preserve">- </w:t>
      </w:r>
      <w:r w:rsidR="00EF49E5" w:rsidRPr="00EF49E5">
        <w:rPr>
          <w:rStyle w:val="color11"/>
          <w:rFonts w:ascii="Neco" w:hAnsi="Neco" w:cstheme="minorHAnsi"/>
          <w:sz w:val="22"/>
          <w:szCs w:val="22"/>
          <w:bdr w:val="none" w:sz="0" w:space="0" w:color="auto" w:frame="1"/>
        </w:rPr>
        <w:t xml:space="preserve">warunki techniczne – możliwość wystawienia w przestrzeniach Miejskiego Ośrodka Kultury Stary Młyn w Zgierzu. </w:t>
      </w:r>
    </w:p>
    <w:p w14:paraId="39C7497D" w14:textId="2078A730"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xml:space="preserve">3. Zgłoszenie do Festiwalu odbywa się poprzez przesłanie na adres mailowy: </w:t>
      </w:r>
      <w:hyperlink r:id="rId7" w:history="1">
        <w:r w:rsidRPr="00EF49E5">
          <w:rPr>
            <w:rStyle w:val="Hipercze"/>
            <w:rFonts w:ascii="Neco" w:hAnsi="Neco" w:cstheme="minorHAnsi"/>
            <w:sz w:val="22"/>
            <w:szCs w:val="22"/>
            <w:bdr w:val="none" w:sz="0" w:space="0" w:color="auto" w:frame="1"/>
          </w:rPr>
          <w:t>slodkoblekity@starymlynzgierz.pl</w:t>
        </w:r>
      </w:hyperlink>
      <w:r w:rsidRPr="00EF49E5">
        <w:rPr>
          <w:rStyle w:val="color11"/>
          <w:rFonts w:ascii="Neco" w:hAnsi="Neco" w:cstheme="minorHAnsi"/>
          <w:sz w:val="22"/>
          <w:szCs w:val="22"/>
          <w:bdr w:val="none" w:sz="0" w:space="0" w:color="auto" w:frame="1"/>
        </w:rPr>
        <w:t xml:space="preserve"> </w:t>
      </w:r>
    </w:p>
    <w:p w14:paraId="4FB2AA23" w14:textId="1435E86B"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73221354" w14:textId="7D4C8223"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7B296608" w14:textId="7E3C41B4"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68B19FE2" w14:textId="014F86EF"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62F82C87" w14:textId="65D12F9A"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251C1637" w14:textId="418D0BB4"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5B06DC6B" w14:textId="3142E185"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1B96B7E8" w14:textId="77777777" w:rsidR="00EF49E5" w:rsidRDefault="00EF49E5" w:rsidP="00EF49E5">
      <w:pPr>
        <w:pStyle w:val="font8"/>
        <w:spacing w:before="0" w:beforeAutospacing="0" w:after="0" w:afterAutospacing="0"/>
        <w:jc w:val="both"/>
        <w:textAlignment w:val="baseline"/>
        <w:rPr>
          <w:rFonts w:ascii="Neco" w:hAnsi="Neco" w:cstheme="minorHAnsi"/>
          <w:sz w:val="22"/>
          <w:szCs w:val="22"/>
        </w:rPr>
      </w:pPr>
    </w:p>
    <w:p w14:paraId="02991F14" w14:textId="77777777" w:rsidR="00EF49E5" w:rsidRDefault="00EF49E5" w:rsidP="00EF49E5">
      <w:pPr>
        <w:pStyle w:val="font8"/>
        <w:spacing w:before="0" w:beforeAutospacing="0" w:after="0" w:afterAutospacing="0"/>
        <w:jc w:val="both"/>
        <w:textAlignment w:val="baseline"/>
        <w:rPr>
          <w:rFonts w:ascii="Neco" w:hAnsi="Neco" w:cstheme="minorHAnsi"/>
          <w:sz w:val="22"/>
          <w:szCs w:val="22"/>
        </w:rPr>
      </w:pPr>
    </w:p>
    <w:p w14:paraId="2D5B1F7F" w14:textId="001A0E09"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xml:space="preserve">Na zgłoszenie składają się: </w:t>
      </w:r>
    </w:p>
    <w:p w14:paraId="1BD411DF"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skan wypełnionego i podpisanego formularza zgłoszeniowego (stanowiącego załącznik do niniejszego Regulaminu);</w:t>
      </w:r>
    </w:p>
    <w:p w14:paraId="31BE5D79"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zapis z nagraniem spektaklu (link umożliwiający obejrzenie pełnej wersji spektaklu);</w:t>
      </w:r>
    </w:p>
    <w:p w14:paraId="6F14AD0B"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rider techniczny;</w:t>
      </w:r>
    </w:p>
    <w:p w14:paraId="073F60C8"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- 5 fotografii cyfrowych o rozdzielczości 300 dpi, które zostaną wykorzystane w celu promocji festiwalu;</w:t>
      </w:r>
    </w:p>
    <w:p w14:paraId="25708DC8" w14:textId="5030733C"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 opis spektaklu i teatru</w:t>
      </w:r>
      <w:r w:rsidR="006C6641">
        <w:rPr>
          <w:rStyle w:val="color11"/>
          <w:rFonts w:ascii="Neco" w:hAnsi="Neco" w:cstheme="minorHAnsi"/>
          <w:sz w:val="22"/>
          <w:szCs w:val="22"/>
          <w:bdr w:val="none" w:sz="0" w:space="0" w:color="auto" w:frame="1"/>
        </w:rPr>
        <w:t xml:space="preserve">, </w:t>
      </w:r>
      <w:r w:rsidRPr="00EF49E5">
        <w:rPr>
          <w:rStyle w:val="color11"/>
          <w:rFonts w:ascii="Neco" w:hAnsi="Neco" w:cstheme="minorHAnsi"/>
          <w:sz w:val="22"/>
          <w:szCs w:val="22"/>
          <w:bdr w:val="none" w:sz="0" w:space="0" w:color="auto" w:frame="1"/>
        </w:rPr>
        <w:t>wykonawcy</w:t>
      </w:r>
      <w:r w:rsidR="006C6641">
        <w:rPr>
          <w:rStyle w:val="color11"/>
          <w:rFonts w:ascii="Neco" w:hAnsi="Neco" w:cstheme="minorHAnsi"/>
          <w:sz w:val="22"/>
          <w:szCs w:val="22"/>
          <w:bdr w:val="none" w:sz="0" w:space="0" w:color="auto" w:frame="1"/>
        </w:rPr>
        <w:t>/wykonawczyni</w:t>
      </w:r>
      <w:r w:rsidRPr="00EF49E5">
        <w:rPr>
          <w:rStyle w:val="color11"/>
          <w:rFonts w:ascii="Neco" w:hAnsi="Neco" w:cstheme="minorHAnsi"/>
          <w:sz w:val="22"/>
          <w:szCs w:val="22"/>
          <w:bdr w:val="none" w:sz="0" w:space="0" w:color="auto" w:frame="1"/>
        </w:rPr>
        <w:t xml:space="preserve"> do celów promocyjnych. </w:t>
      </w:r>
    </w:p>
    <w:p w14:paraId="69FC032D" w14:textId="08A55455"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wixui-rich-texttext"/>
          <w:rFonts w:ascii="Neco" w:hAnsi="Neco" w:cstheme="minorHAnsi"/>
          <w:sz w:val="22"/>
          <w:szCs w:val="22"/>
          <w:bdr w:val="none" w:sz="0" w:space="0" w:color="auto" w:frame="1"/>
        </w:rPr>
        <w:t xml:space="preserve">4. Wysłanie zgłoszenia oznacza akceptację warunków Regulaminu. Zgłoszenia będą przyjmowane nie później niż do </w:t>
      </w:r>
      <w:r w:rsidR="0043633F" w:rsidRPr="006C6641">
        <w:rPr>
          <w:rStyle w:val="wixui-rich-texttext"/>
          <w:rFonts w:ascii="Neco" w:hAnsi="Neco" w:cstheme="minorHAnsi"/>
          <w:b/>
          <w:bCs/>
          <w:sz w:val="22"/>
          <w:szCs w:val="22"/>
          <w:bdr w:val="none" w:sz="0" w:space="0" w:color="auto" w:frame="1"/>
        </w:rPr>
        <w:t>30 kwietnia</w:t>
      </w:r>
      <w:r w:rsidR="00714BC2" w:rsidRPr="006C6641">
        <w:rPr>
          <w:rStyle w:val="wixui-rich-texttext"/>
          <w:rFonts w:ascii="Neco" w:hAnsi="Neco" w:cstheme="minorHAnsi"/>
          <w:b/>
          <w:bCs/>
          <w:sz w:val="22"/>
          <w:szCs w:val="22"/>
          <w:bdr w:val="none" w:sz="0" w:space="0" w:color="auto" w:frame="1"/>
        </w:rPr>
        <w:t xml:space="preserve"> 2025</w:t>
      </w:r>
      <w:r w:rsidRPr="006C6641">
        <w:rPr>
          <w:rStyle w:val="wixui-rich-texttext"/>
          <w:rFonts w:ascii="Neco" w:hAnsi="Neco" w:cstheme="minorHAnsi"/>
          <w:b/>
          <w:bCs/>
          <w:sz w:val="22"/>
          <w:szCs w:val="22"/>
          <w:bdr w:val="none" w:sz="0" w:space="0" w:color="auto" w:frame="1"/>
        </w:rPr>
        <w:t xml:space="preserve"> r.</w:t>
      </w:r>
      <w:r w:rsidRPr="00EF49E5">
        <w:rPr>
          <w:rStyle w:val="wixui-rich-texttext"/>
          <w:rFonts w:ascii="Neco" w:hAnsi="Neco" w:cstheme="minorHAnsi"/>
          <w:sz w:val="22"/>
          <w:szCs w:val="22"/>
          <w:bdr w:val="none" w:sz="0" w:space="0" w:color="auto" w:frame="1"/>
        </w:rPr>
        <w:t xml:space="preserve"> </w:t>
      </w:r>
    </w:p>
    <w:p w14:paraId="0412C72B" w14:textId="7973ADA3"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 xml:space="preserve">5. Informacja o zakwalifikowaniu spektaklu do prezentacji konkursowych zostanie przekazana zainteresowanym do </w:t>
      </w:r>
      <w:r w:rsidR="0043633F">
        <w:rPr>
          <w:rStyle w:val="color11"/>
          <w:rFonts w:ascii="Neco" w:hAnsi="Neco" w:cstheme="minorHAnsi"/>
          <w:sz w:val="22"/>
          <w:szCs w:val="22"/>
          <w:bdr w:val="none" w:sz="0" w:space="0" w:color="auto" w:frame="1"/>
        </w:rPr>
        <w:t>12 maja 2025</w:t>
      </w:r>
      <w:r w:rsidRPr="00EF49E5">
        <w:rPr>
          <w:rStyle w:val="color11"/>
          <w:rFonts w:ascii="Neco" w:hAnsi="Neco" w:cstheme="minorHAnsi"/>
          <w:sz w:val="22"/>
          <w:szCs w:val="22"/>
          <w:bdr w:val="none" w:sz="0" w:space="0" w:color="auto" w:frame="1"/>
        </w:rPr>
        <w:t xml:space="preserve"> roku.</w:t>
      </w:r>
    </w:p>
    <w:p w14:paraId="5F6F6CB9" w14:textId="328C61A0"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6. Organizatorzy zapewniają obsługę zgodnie z wymogami zgłoszonymi przez wykonawców</w:t>
      </w:r>
      <w:r w:rsidR="00B06B9D">
        <w:rPr>
          <w:rStyle w:val="color11"/>
          <w:rFonts w:ascii="Neco" w:hAnsi="Neco" w:cstheme="minorHAnsi"/>
          <w:sz w:val="22"/>
          <w:szCs w:val="22"/>
          <w:bdr w:val="none" w:sz="0" w:space="0" w:color="auto" w:frame="1"/>
        </w:rPr>
        <w:t>/wykonawczynie</w:t>
      </w:r>
      <w:r w:rsidRPr="00EF49E5">
        <w:rPr>
          <w:rStyle w:val="color11"/>
          <w:rFonts w:ascii="Neco" w:hAnsi="Neco" w:cstheme="minorHAnsi"/>
          <w:sz w:val="22"/>
          <w:szCs w:val="22"/>
          <w:bdr w:val="none" w:sz="0" w:space="0" w:color="auto" w:frame="1"/>
        </w:rPr>
        <w:t xml:space="preserve"> i zaakceptowanymi przez Organizatora.</w:t>
      </w:r>
    </w:p>
    <w:p w14:paraId="50AAE693" w14:textId="0E3914AC"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7. Organizator Festiwalu zapewnia zakwaterowanie</w:t>
      </w:r>
      <w:r w:rsidR="00B06B9D">
        <w:rPr>
          <w:rStyle w:val="color11"/>
          <w:rFonts w:ascii="Neco" w:hAnsi="Neco" w:cstheme="minorHAnsi"/>
          <w:sz w:val="22"/>
          <w:szCs w:val="22"/>
          <w:bdr w:val="none" w:sz="0" w:space="0" w:color="auto" w:frame="1"/>
        </w:rPr>
        <w:t>.</w:t>
      </w:r>
    </w:p>
    <w:p w14:paraId="475C686C" w14:textId="59EE9A59"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8. Zakwaterowanie dodatkowych osób (nie wskazanych w karcie zgłoszeniowej</w:t>
      </w:r>
      <w:r w:rsidR="00B06B9D">
        <w:rPr>
          <w:rStyle w:val="color11"/>
          <w:rFonts w:ascii="Neco" w:hAnsi="Neco" w:cstheme="minorHAnsi"/>
          <w:sz w:val="22"/>
          <w:szCs w:val="22"/>
          <w:bdr w:val="none" w:sz="0" w:space="0" w:color="auto" w:frame="1"/>
        </w:rPr>
        <w:t>)</w:t>
      </w:r>
      <w:r w:rsidRPr="00EF49E5">
        <w:rPr>
          <w:rStyle w:val="color11"/>
          <w:rFonts w:ascii="Neco" w:hAnsi="Neco" w:cstheme="minorHAnsi"/>
          <w:sz w:val="22"/>
          <w:szCs w:val="22"/>
          <w:bdr w:val="none" w:sz="0" w:space="0" w:color="auto" w:frame="1"/>
        </w:rPr>
        <w:t xml:space="preserve"> odbywa się na koszt wykonawcy: teatru, zespołu, twórcy.</w:t>
      </w:r>
    </w:p>
    <w:p w14:paraId="3F1EDAF7"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9. Prezentacja konkursowa zakwalifikowanych do Festiwalu przedstawień będzie miała charakter otwarty dla publiczności.</w:t>
      </w:r>
    </w:p>
    <w:p w14:paraId="1DC30681" w14:textId="5345080F"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10. Uczestnikom</w:t>
      </w:r>
      <w:r w:rsidR="00B06B9D">
        <w:rPr>
          <w:rStyle w:val="color11"/>
          <w:rFonts w:ascii="Neco" w:hAnsi="Neco" w:cstheme="minorHAnsi"/>
          <w:sz w:val="22"/>
          <w:szCs w:val="22"/>
          <w:bdr w:val="none" w:sz="0" w:space="0" w:color="auto" w:frame="1"/>
        </w:rPr>
        <w:t>/uczestniczkom</w:t>
      </w:r>
      <w:r w:rsidRPr="00EF49E5">
        <w:rPr>
          <w:rStyle w:val="color11"/>
          <w:rFonts w:ascii="Neco" w:hAnsi="Neco" w:cstheme="minorHAnsi"/>
          <w:sz w:val="22"/>
          <w:szCs w:val="22"/>
          <w:bdr w:val="none" w:sz="0" w:space="0" w:color="auto" w:frame="1"/>
        </w:rPr>
        <w:t xml:space="preserve"> Festiwalu w czasie jego trwania, zabrania się:</w:t>
      </w:r>
    </w:p>
    <w:p w14:paraId="5DDD555C"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a) prowadzenia działalności handlowej, politycznej, związkowej oraz przeprowadzania zbiórek pieniężnych bez zgody Organizatora;</w:t>
      </w:r>
    </w:p>
    <w:p w14:paraId="0F2083BD"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b) spożywania alkoholu;</w:t>
      </w:r>
    </w:p>
    <w:p w14:paraId="6D6AB0EA"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c) zażywania środków odurzających lub substancji psychotropowych;</w:t>
      </w:r>
    </w:p>
    <w:p w14:paraId="3111F73F"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d) rozniecania i podsycania ognia oraz palenia tytoniu;</w:t>
      </w:r>
    </w:p>
    <w:p w14:paraId="1946F7A4"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e) zaśmiecania terenu Festiwalu, a także niszczenia infrastruktury miejsc prezentacji spektakli oraz używania ich w sposób niezgodny z nich przeznaczeniem.</w:t>
      </w:r>
    </w:p>
    <w:p w14:paraId="52971A8E" w14:textId="6F28640E"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11. Każd</w:t>
      </w:r>
      <w:r w:rsidR="00B06B9D">
        <w:rPr>
          <w:rStyle w:val="color11"/>
          <w:rFonts w:ascii="Neco" w:hAnsi="Neco" w:cstheme="minorHAnsi"/>
          <w:sz w:val="22"/>
          <w:szCs w:val="22"/>
          <w:bdr w:val="none" w:sz="0" w:space="0" w:color="auto" w:frame="1"/>
        </w:rPr>
        <w:t xml:space="preserve">a osoba uczestnicząca w </w:t>
      </w:r>
      <w:r w:rsidRPr="00EF49E5">
        <w:rPr>
          <w:rStyle w:val="color11"/>
          <w:rFonts w:ascii="Neco" w:hAnsi="Neco" w:cstheme="minorHAnsi"/>
          <w:sz w:val="22"/>
          <w:szCs w:val="22"/>
          <w:bdr w:val="none" w:sz="0" w:space="0" w:color="auto" w:frame="1"/>
        </w:rPr>
        <w:t>Festiwalu (w tym również widz</w:t>
      </w:r>
      <w:r w:rsidR="00B06B9D">
        <w:rPr>
          <w:rStyle w:val="color11"/>
          <w:rFonts w:ascii="Neco" w:hAnsi="Neco" w:cstheme="minorHAnsi"/>
          <w:sz w:val="22"/>
          <w:szCs w:val="22"/>
          <w:bdr w:val="none" w:sz="0" w:space="0" w:color="auto" w:frame="1"/>
        </w:rPr>
        <w:t>/widzka</w:t>
      </w:r>
      <w:r w:rsidRPr="00EF49E5">
        <w:rPr>
          <w:rStyle w:val="color11"/>
          <w:rFonts w:ascii="Neco" w:hAnsi="Neco" w:cstheme="minorHAnsi"/>
          <w:sz w:val="22"/>
          <w:szCs w:val="22"/>
          <w:bdr w:val="none" w:sz="0" w:space="0" w:color="auto" w:frame="1"/>
        </w:rPr>
        <w:t xml:space="preserve">) ma obowiązek przestrzegania postanowień Regulaminu i stosowania się do komunikatów w zakresie właściwej organizacji Festiwalu w celu zapewnienia bezpieczeństwa i ochrony zdrowia wynikających z Regulaminu. Brak stosowania się do któregokolwiek z obowiązków opisanych w Regulaminie powoduje, że </w:t>
      </w:r>
      <w:r w:rsidR="00B06B9D">
        <w:rPr>
          <w:rStyle w:val="color11"/>
          <w:rFonts w:ascii="Neco" w:hAnsi="Neco" w:cstheme="minorHAnsi"/>
          <w:sz w:val="22"/>
          <w:szCs w:val="22"/>
          <w:bdr w:val="none" w:sz="0" w:space="0" w:color="auto" w:frame="1"/>
        </w:rPr>
        <w:t>osoba</w:t>
      </w:r>
      <w:r w:rsidRPr="00EF49E5">
        <w:rPr>
          <w:rStyle w:val="color11"/>
          <w:rFonts w:ascii="Neco" w:hAnsi="Neco" w:cstheme="minorHAnsi"/>
          <w:sz w:val="22"/>
          <w:szCs w:val="22"/>
          <w:bdr w:val="none" w:sz="0" w:space="0" w:color="auto" w:frame="1"/>
        </w:rPr>
        <w:t xml:space="preserve"> zostanie poproszony o zastosowanie się do danego obowiązku, a w przypadku dalszego uchylania się od niego zostanie poproszony o opuszczenie wydarzeń festiwalowych.</w:t>
      </w:r>
    </w:p>
    <w:p w14:paraId="24DB267F" w14:textId="0660A411"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4482D00E" w14:textId="6974858C"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36342B3E" w14:textId="0A6BCC22"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6482E953" w14:textId="0D3DFF1B"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1E705C25" w14:textId="578BA6CC"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238AB228" w14:textId="1AE17E67"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57BAEF09" w14:textId="39712042"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43EF64B6" w14:textId="51F760B3" w:rsidR="005D01F2" w:rsidRDefault="005D01F2"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1A4590EA" w14:textId="77777777" w:rsidR="005D01F2" w:rsidRPr="00EF49E5" w:rsidRDefault="005D01F2" w:rsidP="00EF49E5">
      <w:pPr>
        <w:pStyle w:val="font8"/>
        <w:spacing w:before="0" w:beforeAutospacing="0" w:after="0" w:afterAutospacing="0"/>
        <w:jc w:val="both"/>
        <w:textAlignment w:val="baseline"/>
        <w:rPr>
          <w:rFonts w:ascii="Neco" w:hAnsi="Neco" w:cstheme="minorHAnsi"/>
          <w:sz w:val="22"/>
          <w:szCs w:val="22"/>
        </w:rPr>
      </w:pPr>
    </w:p>
    <w:p w14:paraId="09E29A79" w14:textId="502FE462" w:rsid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12. Opłaty z tytułu zawartych umów licencyjnych o wykorzystanie praw autorskich prezentowanych spektakli pokrywają wykonawcy</w:t>
      </w:r>
      <w:r w:rsidR="00B06B9D">
        <w:rPr>
          <w:rStyle w:val="color11"/>
          <w:rFonts w:ascii="Neco" w:hAnsi="Neco" w:cstheme="minorHAnsi"/>
          <w:sz w:val="22"/>
          <w:szCs w:val="22"/>
          <w:bdr w:val="none" w:sz="0" w:space="0" w:color="auto" w:frame="1"/>
        </w:rPr>
        <w:t>/wykonawczynie</w:t>
      </w:r>
      <w:r w:rsidRPr="00EF49E5">
        <w:rPr>
          <w:rStyle w:val="color11"/>
          <w:rFonts w:ascii="Neco" w:hAnsi="Neco" w:cstheme="minorHAnsi"/>
          <w:sz w:val="22"/>
          <w:szCs w:val="22"/>
          <w:bdr w:val="none" w:sz="0" w:space="0" w:color="auto" w:frame="1"/>
        </w:rPr>
        <w:t xml:space="preserve"> uczestniczący w Festiwalu. </w:t>
      </w:r>
      <w:r w:rsidR="00B06B9D">
        <w:rPr>
          <w:rStyle w:val="color11"/>
          <w:rFonts w:ascii="Neco" w:hAnsi="Neco" w:cstheme="minorHAnsi"/>
          <w:sz w:val="22"/>
          <w:szCs w:val="22"/>
          <w:bdr w:val="none" w:sz="0" w:space="0" w:color="auto" w:frame="1"/>
        </w:rPr>
        <w:t>Osoby te</w:t>
      </w:r>
      <w:r w:rsidRPr="00EF49E5">
        <w:rPr>
          <w:rStyle w:val="color11"/>
          <w:rFonts w:ascii="Neco" w:hAnsi="Neco" w:cstheme="minorHAnsi"/>
          <w:sz w:val="22"/>
          <w:szCs w:val="22"/>
          <w:bdr w:val="none" w:sz="0" w:space="0" w:color="auto" w:frame="1"/>
        </w:rPr>
        <w:t> oświadczają, że mają uregulowane kwestie praw autorskich w macierzystych delegaturach ZAiKS oraz innych organizacjach zarządzających umowami licencyjnymi i prawami autorskimi.  </w:t>
      </w:r>
    </w:p>
    <w:p w14:paraId="554CC21D" w14:textId="4A1F37E7"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13. Po zakończeniu każdego ze spektakli odbędzie się spotkanie twórców</w:t>
      </w:r>
      <w:r w:rsidR="00B06B9D">
        <w:rPr>
          <w:rStyle w:val="color11"/>
          <w:rFonts w:ascii="Neco" w:hAnsi="Neco" w:cstheme="minorHAnsi"/>
          <w:sz w:val="22"/>
          <w:szCs w:val="22"/>
          <w:bdr w:val="none" w:sz="0" w:space="0" w:color="auto" w:frame="1"/>
        </w:rPr>
        <w:t>/twórczyń</w:t>
      </w:r>
      <w:r w:rsidRPr="00EF49E5">
        <w:rPr>
          <w:rStyle w:val="color11"/>
          <w:rFonts w:ascii="Neco" w:hAnsi="Neco" w:cstheme="minorHAnsi"/>
          <w:sz w:val="22"/>
          <w:szCs w:val="22"/>
          <w:bdr w:val="none" w:sz="0" w:space="0" w:color="auto" w:frame="1"/>
        </w:rPr>
        <w:t xml:space="preserve"> z udziałem jury i publiczności. </w:t>
      </w:r>
    </w:p>
    <w:p w14:paraId="7CBFA82D" w14:textId="3D21C0A1"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 xml:space="preserve">14. Jury konkursu przyzna Nagrodę główną im. Mariana Glinkowskiego oraz wyróżnienia. Pula nagród wynosi </w:t>
      </w:r>
      <w:r w:rsidR="00B06B9D">
        <w:rPr>
          <w:rStyle w:val="color11"/>
          <w:rFonts w:ascii="Neco" w:hAnsi="Neco" w:cstheme="minorHAnsi"/>
          <w:sz w:val="22"/>
          <w:szCs w:val="22"/>
          <w:bdr w:val="none" w:sz="0" w:space="0" w:color="auto" w:frame="1"/>
        </w:rPr>
        <w:t>7</w:t>
      </w:r>
      <w:r w:rsidRPr="00EF49E5">
        <w:rPr>
          <w:rStyle w:val="color11"/>
          <w:rFonts w:ascii="Neco" w:hAnsi="Neco" w:cstheme="minorHAnsi"/>
          <w:sz w:val="22"/>
          <w:szCs w:val="22"/>
          <w:bdr w:val="none" w:sz="0" w:space="0" w:color="auto" w:frame="1"/>
        </w:rPr>
        <w:t>000 zł</w:t>
      </w:r>
      <w:r w:rsidR="00B06B9D">
        <w:rPr>
          <w:rStyle w:val="color11"/>
          <w:rFonts w:ascii="Neco" w:hAnsi="Neco" w:cstheme="minorHAnsi"/>
          <w:sz w:val="22"/>
          <w:szCs w:val="22"/>
          <w:bdr w:val="none" w:sz="0" w:space="0" w:color="auto" w:frame="1"/>
        </w:rPr>
        <w:t>.</w:t>
      </w:r>
    </w:p>
    <w:p w14:paraId="5FA3B7CA" w14:textId="16EA1C8D" w:rsidR="00EF49E5" w:rsidRPr="00EF49E5" w:rsidRDefault="00EF49E5" w:rsidP="00EF49E5">
      <w:pPr>
        <w:pStyle w:val="font8"/>
        <w:spacing w:before="0" w:beforeAutospacing="0" w:after="0" w:afterAutospacing="0"/>
        <w:jc w:val="both"/>
        <w:textAlignment w:val="baseline"/>
        <w:rPr>
          <w:rFonts w:ascii="Neco" w:hAnsi="Neco" w:cstheme="minorHAnsi"/>
          <w:sz w:val="22"/>
          <w:szCs w:val="22"/>
        </w:rPr>
      </w:pPr>
      <w:r w:rsidRPr="00EF49E5">
        <w:rPr>
          <w:rStyle w:val="color11"/>
          <w:rFonts w:ascii="Neco" w:hAnsi="Neco" w:cstheme="minorHAnsi"/>
          <w:sz w:val="22"/>
          <w:szCs w:val="22"/>
          <w:bdr w:val="none" w:sz="0" w:space="0" w:color="auto" w:frame="1"/>
        </w:rPr>
        <w:t>15. Wykonawcy (teatry, zespoły, twórcy</w:t>
      </w:r>
      <w:r w:rsidR="00B06B9D">
        <w:rPr>
          <w:rStyle w:val="color11"/>
          <w:rFonts w:ascii="Neco" w:hAnsi="Neco" w:cstheme="minorHAnsi"/>
          <w:sz w:val="22"/>
          <w:szCs w:val="22"/>
          <w:bdr w:val="none" w:sz="0" w:space="0" w:color="auto" w:frame="1"/>
        </w:rPr>
        <w:t>/twórczynie</w:t>
      </w:r>
      <w:r w:rsidRPr="00EF49E5">
        <w:rPr>
          <w:rStyle w:val="color11"/>
          <w:rFonts w:ascii="Neco" w:hAnsi="Neco" w:cstheme="minorHAnsi"/>
          <w:sz w:val="22"/>
          <w:szCs w:val="22"/>
          <w:bdr w:val="none" w:sz="0" w:space="0" w:color="auto" w:frame="1"/>
        </w:rPr>
        <w:t>) składają oświadczenie, że zapoznali się z niniejszym regulaminem i akceptują zawarte w nim warunki uczestnictwa.</w:t>
      </w:r>
    </w:p>
    <w:p w14:paraId="26CE9A86" w14:textId="10F547C0" w:rsidR="00EF49E5" w:rsidRPr="00380A6A"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380A6A">
        <w:rPr>
          <w:rStyle w:val="color11"/>
          <w:rFonts w:ascii="Neco" w:hAnsi="Neco" w:cstheme="minorHAnsi"/>
          <w:sz w:val="22"/>
          <w:szCs w:val="22"/>
          <w:bdr w:val="none" w:sz="0" w:space="0" w:color="auto" w:frame="1"/>
        </w:rPr>
        <w:t xml:space="preserve">16. </w:t>
      </w:r>
      <w:r w:rsidR="00380A6A" w:rsidRPr="00380A6A">
        <w:rPr>
          <w:rFonts w:ascii="Neco" w:hAnsi="Neco" w:cs="Segoe UI"/>
          <w:sz w:val="22"/>
          <w:szCs w:val="22"/>
        </w:rPr>
        <w:t>Organizator może utrwalać przebieg Festiwalu, w tym uczestników wydarzenia, w celu dokumentowania, archiwizowania i promocji działań artystycznych. Materiały te mogą być publikowane na stronie internetowej oraz w mediach społecznościowych Organizatora. Osoby, które nie wyrażają zgody na jego utrwalanie i publikację wizerunku, nie będą fotografowane ani nagrywane w sposób, który pozwala na ich rozpoznanie.</w:t>
      </w:r>
    </w:p>
    <w:p w14:paraId="5F0ACDDC"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r w:rsidRPr="00EF49E5">
        <w:rPr>
          <w:rStyle w:val="color11"/>
          <w:rFonts w:ascii="Neco" w:hAnsi="Neco" w:cstheme="minorHAnsi"/>
          <w:sz w:val="22"/>
          <w:szCs w:val="22"/>
          <w:bdr w:val="none" w:sz="0" w:space="0" w:color="auto" w:frame="1"/>
        </w:rPr>
        <w:t>17. Zakres Festiwalu, w tym prezentacji spektakli, może zostać ograniczony przez Organizatora na skutek wystąpienia przyczyn od niego niezależnych (w tym niekorzystnych warunków atmosferycznych uniemożliwiających przeprowadzenie pokazu), ze względu na bezpieczeństwo Uczestników albo uzasadniony interes Organizatora.</w:t>
      </w:r>
    </w:p>
    <w:p w14:paraId="3C886031" w14:textId="77777777" w:rsidR="00EF49E5" w:rsidRPr="00EF49E5" w:rsidRDefault="00EF49E5" w:rsidP="00EF49E5">
      <w:pPr>
        <w:pStyle w:val="font8"/>
        <w:spacing w:before="0" w:beforeAutospacing="0" w:after="0" w:afterAutospacing="0"/>
        <w:jc w:val="both"/>
        <w:textAlignment w:val="baseline"/>
        <w:rPr>
          <w:rStyle w:val="color11"/>
          <w:rFonts w:ascii="Neco" w:hAnsi="Neco" w:cstheme="minorHAnsi"/>
          <w:sz w:val="22"/>
          <w:szCs w:val="22"/>
          <w:bdr w:val="none" w:sz="0" w:space="0" w:color="auto" w:frame="1"/>
        </w:rPr>
      </w:pPr>
    </w:p>
    <w:p w14:paraId="56DF0786" w14:textId="77777777" w:rsidR="00EF49E5" w:rsidRPr="00EF49E5" w:rsidRDefault="00EF49E5" w:rsidP="00EF49E5">
      <w:pPr>
        <w:pStyle w:val="font8"/>
        <w:spacing w:before="0" w:beforeAutospacing="0" w:after="0" w:afterAutospacing="0"/>
        <w:textAlignment w:val="baseline"/>
        <w:rPr>
          <w:rStyle w:val="color11"/>
          <w:rFonts w:ascii="Neco" w:hAnsi="Neco" w:cstheme="minorHAnsi"/>
          <w:sz w:val="22"/>
          <w:szCs w:val="22"/>
          <w:bdr w:val="none" w:sz="0" w:space="0" w:color="auto" w:frame="1"/>
        </w:rPr>
      </w:pPr>
    </w:p>
    <w:p w14:paraId="453083B5" w14:textId="77777777" w:rsidR="00EF49E5" w:rsidRPr="00EF49E5" w:rsidRDefault="00EF49E5" w:rsidP="00EF49E5">
      <w:pPr>
        <w:pStyle w:val="font8"/>
        <w:spacing w:before="0" w:beforeAutospacing="0" w:after="0" w:afterAutospacing="0"/>
        <w:textAlignment w:val="baseline"/>
        <w:rPr>
          <w:rStyle w:val="color11"/>
          <w:rFonts w:ascii="Neco" w:hAnsi="Neco" w:cstheme="minorHAnsi"/>
          <w:sz w:val="22"/>
          <w:szCs w:val="22"/>
          <w:bdr w:val="none" w:sz="0" w:space="0" w:color="auto" w:frame="1"/>
        </w:rPr>
      </w:pPr>
    </w:p>
    <w:p w14:paraId="7139A366" w14:textId="77777777" w:rsidR="00EF49E5" w:rsidRPr="00EF49E5" w:rsidRDefault="00EF49E5" w:rsidP="00EF49E5">
      <w:pPr>
        <w:spacing w:after="0"/>
        <w:rPr>
          <w:rFonts w:ascii="Neco" w:hAnsi="Neco"/>
        </w:rPr>
      </w:pPr>
      <w:r w:rsidRPr="00EF49E5">
        <w:rPr>
          <w:rFonts w:ascii="Neco" w:hAnsi="Neco"/>
          <w:b/>
          <w:bCs/>
        </w:rPr>
        <w:t xml:space="preserve">Organizatorzy: </w:t>
      </w:r>
      <w:r w:rsidRPr="00EF49E5">
        <w:rPr>
          <w:rFonts w:ascii="Neco" w:hAnsi="Neco"/>
        </w:rPr>
        <w:t>Miejski Ośrodek Kultury Stary Młyn w Zgierzu</w:t>
      </w:r>
    </w:p>
    <w:p w14:paraId="4B3E686E" w14:textId="77777777" w:rsidR="00EF49E5" w:rsidRPr="00EF49E5" w:rsidRDefault="00EF49E5" w:rsidP="00EF49E5">
      <w:pPr>
        <w:spacing w:after="0"/>
        <w:rPr>
          <w:rFonts w:ascii="Neco" w:hAnsi="Neco"/>
        </w:rPr>
      </w:pPr>
      <w:r w:rsidRPr="00EF49E5">
        <w:rPr>
          <w:rFonts w:ascii="Neco" w:hAnsi="Neco"/>
        </w:rPr>
        <w:t>ul. Długa 41 A, 95-100 ZGIERZ</w:t>
      </w:r>
    </w:p>
    <w:p w14:paraId="34391EDA" w14:textId="77777777" w:rsidR="00EF49E5" w:rsidRPr="00EF49E5" w:rsidRDefault="00EF49E5" w:rsidP="00EF49E5">
      <w:pPr>
        <w:spacing w:after="0"/>
        <w:rPr>
          <w:rFonts w:ascii="Neco" w:hAnsi="Neco"/>
        </w:rPr>
      </w:pPr>
      <w:r w:rsidRPr="00EF49E5">
        <w:rPr>
          <w:rFonts w:ascii="Neco" w:hAnsi="Neco"/>
        </w:rPr>
        <w:t xml:space="preserve">Kierownictwo organizacyjne: Magdalena Ziemiańska tel. 602 516 589, </w:t>
      </w:r>
      <w:hyperlink r:id="rId8" w:history="1">
        <w:r w:rsidRPr="00EF49E5">
          <w:rPr>
            <w:rStyle w:val="Hipercze"/>
            <w:rFonts w:ascii="Neco" w:hAnsi="Neco"/>
          </w:rPr>
          <w:t>mziemianska@starymlynzgierz.pl</w:t>
        </w:r>
      </w:hyperlink>
    </w:p>
    <w:p w14:paraId="0E615156" w14:textId="77777777" w:rsidR="00EF49E5" w:rsidRPr="00EF49E5" w:rsidRDefault="00EF49E5" w:rsidP="00EF49E5">
      <w:pPr>
        <w:spacing w:after="0"/>
        <w:rPr>
          <w:rFonts w:ascii="Neco" w:hAnsi="Neco"/>
        </w:rPr>
      </w:pPr>
      <w:r w:rsidRPr="00EF49E5">
        <w:rPr>
          <w:rFonts w:ascii="Neco" w:hAnsi="Neco"/>
        </w:rPr>
        <w:t xml:space="preserve">Kierownictwo artystyczne: Anna Perek tel. 668 180 471, </w:t>
      </w:r>
      <w:hyperlink r:id="rId9" w:history="1">
        <w:r w:rsidRPr="00EF49E5">
          <w:rPr>
            <w:rStyle w:val="Hipercze"/>
            <w:rFonts w:ascii="Neco" w:hAnsi="Neco"/>
          </w:rPr>
          <w:t>aperek@starymlynzgierz.pl</w:t>
        </w:r>
      </w:hyperlink>
      <w:r w:rsidRPr="00EF49E5">
        <w:rPr>
          <w:rFonts w:ascii="Neco" w:hAnsi="Neco"/>
        </w:rPr>
        <w:t xml:space="preserve"> </w:t>
      </w:r>
    </w:p>
    <w:p w14:paraId="467A164D" w14:textId="77777777" w:rsidR="00EF49E5" w:rsidRPr="00EF49E5" w:rsidRDefault="00EF49E5" w:rsidP="00EF49E5">
      <w:pPr>
        <w:rPr>
          <w:rFonts w:ascii="Neco" w:hAnsi="Neco"/>
          <w:b/>
          <w:bCs/>
        </w:rPr>
      </w:pPr>
    </w:p>
    <w:p w14:paraId="0BB82465" w14:textId="77777777" w:rsidR="003B25B8" w:rsidRPr="00EF49E5" w:rsidRDefault="003B25B8" w:rsidP="00EF49E5">
      <w:pPr>
        <w:rPr>
          <w:rFonts w:ascii="Neco" w:hAnsi="Neco"/>
        </w:rPr>
      </w:pPr>
    </w:p>
    <w:sectPr w:rsidR="003B25B8" w:rsidRPr="00EF49E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7084" w14:textId="77777777" w:rsidR="00DA41E5" w:rsidRDefault="00DA41E5" w:rsidP="001973E9">
      <w:pPr>
        <w:spacing w:after="0" w:line="240" w:lineRule="auto"/>
      </w:pPr>
      <w:r>
        <w:separator/>
      </w:r>
    </w:p>
  </w:endnote>
  <w:endnote w:type="continuationSeparator" w:id="0">
    <w:p w14:paraId="5603CFDA" w14:textId="77777777" w:rsidR="00DA41E5" w:rsidRDefault="00DA41E5" w:rsidP="0019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co">
    <w:altName w:val="Arial"/>
    <w:panose1 w:val="00000000000000000000"/>
    <w:charset w:val="00"/>
    <w:family w:val="modern"/>
    <w:notTrueType/>
    <w:pitch w:val="variable"/>
    <w:sig w:usb0="80000007" w:usb1="00000001"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A5F" w14:textId="77777777" w:rsidR="001973E9" w:rsidRDefault="001973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5936" w14:textId="77777777" w:rsidR="001973E9" w:rsidRDefault="001973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308C" w14:textId="77777777" w:rsidR="001973E9" w:rsidRDefault="001973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150C" w14:textId="77777777" w:rsidR="00DA41E5" w:rsidRDefault="00DA41E5" w:rsidP="001973E9">
      <w:pPr>
        <w:spacing w:after="0" w:line="240" w:lineRule="auto"/>
      </w:pPr>
      <w:r>
        <w:separator/>
      </w:r>
    </w:p>
  </w:footnote>
  <w:footnote w:type="continuationSeparator" w:id="0">
    <w:p w14:paraId="4A64443F" w14:textId="77777777" w:rsidR="00DA41E5" w:rsidRDefault="00DA41E5" w:rsidP="0019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9199" w14:textId="189D3DD3" w:rsidR="001973E9" w:rsidRDefault="00DA41E5">
    <w:pPr>
      <w:pStyle w:val="Nagwek"/>
    </w:pPr>
    <w:r>
      <w:rPr>
        <w:noProof/>
      </w:rPr>
      <w:pict w14:anchorId="63599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018876" o:spid="_x0000_s2054" type="#_x0000_t75" style="position:absolute;margin-left:0;margin-top:0;width:565.65pt;height:799.8pt;z-index:-251657216;mso-position-horizontal:center;mso-position-horizontal-relative:margin;mso-position-vertical:center;mso-position-vertical-relative:margin" o:allowincell="f">
          <v:imagedata r:id="rId1" o:title="List 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7DFF" w14:textId="7EEEA374" w:rsidR="001973E9" w:rsidRDefault="00DA41E5">
    <w:pPr>
      <w:pStyle w:val="Nagwek"/>
    </w:pPr>
    <w:r>
      <w:rPr>
        <w:noProof/>
      </w:rPr>
      <w:pict w14:anchorId="2401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018877" o:spid="_x0000_s2055" type="#_x0000_t75" style="position:absolute;margin-left:0;margin-top:0;width:565.65pt;height:799.8pt;z-index:-251656192;mso-position-horizontal:center;mso-position-horizontal-relative:margin;mso-position-vertical:center;mso-position-vertical-relative:margin" o:allowincell="f">
          <v:imagedata r:id="rId1" o:title="List pa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6D13" w14:textId="34C6128D" w:rsidR="001973E9" w:rsidRDefault="00DA41E5">
    <w:pPr>
      <w:pStyle w:val="Nagwek"/>
    </w:pPr>
    <w:r>
      <w:rPr>
        <w:noProof/>
      </w:rPr>
      <w:pict w14:anchorId="2DC27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018875" o:spid="_x0000_s2053" type="#_x0000_t75" style="position:absolute;margin-left:0;margin-top:0;width:565.65pt;height:799.8pt;z-index:-251658240;mso-position-horizontal:center;mso-position-horizontal-relative:margin;mso-position-vertical:center;mso-position-vertical-relative:margin" o:allowincell="f">
          <v:imagedata r:id="rId1" o:title="List 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5AAB"/>
    <w:multiLevelType w:val="multilevel"/>
    <w:tmpl w:val="1D1C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E9"/>
    <w:rsid w:val="000059CA"/>
    <w:rsid w:val="00021D07"/>
    <w:rsid w:val="00042FD2"/>
    <w:rsid w:val="0013308D"/>
    <w:rsid w:val="001373FD"/>
    <w:rsid w:val="001442AF"/>
    <w:rsid w:val="00156EE4"/>
    <w:rsid w:val="001973E9"/>
    <w:rsid w:val="002459AC"/>
    <w:rsid w:val="00291E65"/>
    <w:rsid w:val="00380A6A"/>
    <w:rsid w:val="003B25B8"/>
    <w:rsid w:val="003B6602"/>
    <w:rsid w:val="00404CDF"/>
    <w:rsid w:val="0043633F"/>
    <w:rsid w:val="00441DE5"/>
    <w:rsid w:val="00442078"/>
    <w:rsid w:val="004807B0"/>
    <w:rsid w:val="0048153B"/>
    <w:rsid w:val="005635E2"/>
    <w:rsid w:val="00577FF8"/>
    <w:rsid w:val="005C38F1"/>
    <w:rsid w:val="005D01F2"/>
    <w:rsid w:val="006B4647"/>
    <w:rsid w:val="006C6641"/>
    <w:rsid w:val="00714BC2"/>
    <w:rsid w:val="00791271"/>
    <w:rsid w:val="007A7FE8"/>
    <w:rsid w:val="00853A19"/>
    <w:rsid w:val="00965DD2"/>
    <w:rsid w:val="00997581"/>
    <w:rsid w:val="00A056B8"/>
    <w:rsid w:val="00A23E8F"/>
    <w:rsid w:val="00A371C0"/>
    <w:rsid w:val="00B06B9D"/>
    <w:rsid w:val="00B14607"/>
    <w:rsid w:val="00B74537"/>
    <w:rsid w:val="00BA62EE"/>
    <w:rsid w:val="00C01DA3"/>
    <w:rsid w:val="00C212FE"/>
    <w:rsid w:val="00C50E21"/>
    <w:rsid w:val="00D07C08"/>
    <w:rsid w:val="00DA41E5"/>
    <w:rsid w:val="00DB11FD"/>
    <w:rsid w:val="00DE34D7"/>
    <w:rsid w:val="00E06FA4"/>
    <w:rsid w:val="00EE5386"/>
    <w:rsid w:val="00EF49E5"/>
    <w:rsid w:val="00FA3FCC"/>
    <w:rsid w:val="00FB3815"/>
    <w:rsid w:val="00FE1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E920CB3"/>
  <w15:docId w15:val="{E835C897-CAEE-4EB1-A341-B009A71D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3E9"/>
  </w:style>
  <w:style w:type="paragraph" w:styleId="Stopka">
    <w:name w:val="footer"/>
    <w:basedOn w:val="Normalny"/>
    <w:link w:val="StopkaZnak"/>
    <w:uiPriority w:val="99"/>
    <w:unhideWhenUsed/>
    <w:rsid w:val="00197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3E9"/>
  </w:style>
  <w:style w:type="paragraph" w:styleId="NormalnyWeb">
    <w:name w:val="Normal (Web)"/>
    <w:basedOn w:val="Normalny"/>
    <w:uiPriority w:val="99"/>
    <w:unhideWhenUsed/>
    <w:rsid w:val="002459AC"/>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font8">
    <w:name w:val="font_8"/>
    <w:basedOn w:val="Normalny"/>
    <w:rsid w:val="00EF49E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wixui-rich-texttext">
    <w:name w:val="wixui-rich-text__text"/>
    <w:basedOn w:val="Domylnaczcionkaakapitu"/>
    <w:rsid w:val="00EF49E5"/>
  </w:style>
  <w:style w:type="character" w:customStyle="1" w:styleId="color11">
    <w:name w:val="color_11"/>
    <w:basedOn w:val="Domylnaczcionkaakapitu"/>
    <w:rsid w:val="00EF49E5"/>
  </w:style>
  <w:style w:type="character" w:styleId="Hipercze">
    <w:name w:val="Hyperlink"/>
    <w:basedOn w:val="Domylnaczcionkaakapitu"/>
    <w:uiPriority w:val="99"/>
    <w:unhideWhenUsed/>
    <w:rsid w:val="00EF49E5"/>
    <w:rPr>
      <w:color w:val="0000FF"/>
      <w:u w:val="single"/>
    </w:rPr>
  </w:style>
  <w:style w:type="character" w:styleId="Odwoaniedokomentarza">
    <w:name w:val="annotation reference"/>
    <w:basedOn w:val="Domylnaczcionkaakapitu"/>
    <w:uiPriority w:val="99"/>
    <w:semiHidden/>
    <w:unhideWhenUsed/>
    <w:rsid w:val="00C212FE"/>
    <w:rPr>
      <w:sz w:val="16"/>
      <w:szCs w:val="16"/>
    </w:rPr>
  </w:style>
  <w:style w:type="paragraph" w:styleId="Tekstkomentarza">
    <w:name w:val="annotation text"/>
    <w:basedOn w:val="Normalny"/>
    <w:link w:val="TekstkomentarzaZnak"/>
    <w:uiPriority w:val="99"/>
    <w:semiHidden/>
    <w:unhideWhenUsed/>
    <w:rsid w:val="00C212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2FE"/>
    <w:rPr>
      <w:sz w:val="20"/>
      <w:szCs w:val="20"/>
    </w:rPr>
  </w:style>
  <w:style w:type="paragraph" w:styleId="Tematkomentarza">
    <w:name w:val="annotation subject"/>
    <w:basedOn w:val="Tekstkomentarza"/>
    <w:next w:val="Tekstkomentarza"/>
    <w:link w:val="TematkomentarzaZnak"/>
    <w:uiPriority w:val="99"/>
    <w:semiHidden/>
    <w:unhideWhenUsed/>
    <w:rsid w:val="00C212FE"/>
    <w:rPr>
      <w:b/>
      <w:bCs/>
    </w:rPr>
  </w:style>
  <w:style w:type="character" w:customStyle="1" w:styleId="TematkomentarzaZnak">
    <w:name w:val="Temat komentarza Znak"/>
    <w:basedOn w:val="TekstkomentarzaZnak"/>
    <w:link w:val="Tematkomentarza"/>
    <w:uiPriority w:val="99"/>
    <w:semiHidden/>
    <w:rsid w:val="00C212FE"/>
    <w:rPr>
      <w:b/>
      <w:bCs/>
      <w:sz w:val="20"/>
      <w:szCs w:val="20"/>
    </w:rPr>
  </w:style>
  <w:style w:type="paragraph" w:styleId="Tekstdymka">
    <w:name w:val="Balloon Text"/>
    <w:basedOn w:val="Normalny"/>
    <w:link w:val="TekstdymkaZnak"/>
    <w:uiPriority w:val="99"/>
    <w:semiHidden/>
    <w:unhideWhenUsed/>
    <w:rsid w:val="00C212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1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emianska@starymlynzgier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lodkoblekity@starymlynzgier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erek@starymlynzgierz.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836</Words>
  <Characters>5017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Falk</dc:creator>
  <cp:keywords/>
  <dc:description/>
  <cp:lastModifiedBy>Anna Perek-Kowalska</cp:lastModifiedBy>
  <cp:revision>6</cp:revision>
  <cp:lastPrinted>2024-04-08T11:41:00Z</cp:lastPrinted>
  <dcterms:created xsi:type="dcterms:W3CDTF">2025-03-18T11:48:00Z</dcterms:created>
  <dcterms:modified xsi:type="dcterms:W3CDTF">2025-03-27T13:43:00Z</dcterms:modified>
</cp:coreProperties>
</file>